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9BDD4" w14:textId="77777777" w:rsidR="00B450BB" w:rsidRPr="00AD7F7A" w:rsidRDefault="00B450BB" w:rsidP="00B450BB">
      <w:pPr>
        <w:spacing w:line="360" w:lineRule="auto"/>
        <w:jc w:val="center"/>
      </w:pPr>
      <w:r w:rsidRPr="00AD7F7A">
        <w:t>Corso di Laurea in Ottica e Optometria, Università di Padova</w:t>
      </w:r>
    </w:p>
    <w:p w14:paraId="08641DAC" w14:textId="77777777" w:rsidR="00B450BB" w:rsidRDefault="00B450BB" w:rsidP="00B450BB">
      <w:pPr>
        <w:spacing w:line="360" w:lineRule="auto"/>
        <w:jc w:val="center"/>
        <w:rPr>
          <w:b/>
        </w:rPr>
      </w:pPr>
      <w:r>
        <w:rPr>
          <w:b/>
        </w:rPr>
        <w:t>Insegnamento di Biologia</w:t>
      </w:r>
    </w:p>
    <w:p w14:paraId="03D3170B" w14:textId="77777777" w:rsidR="00966CF4" w:rsidRDefault="00B450BB" w:rsidP="00B450BB">
      <w:pPr>
        <w:jc w:val="center"/>
        <w:rPr>
          <w:b/>
          <w:i/>
        </w:rPr>
      </w:pPr>
      <w:proofErr w:type="gramStart"/>
      <w:r w:rsidRPr="00E641DE">
        <w:rPr>
          <w:b/>
          <w:i/>
        </w:rPr>
        <w:t>Dr.</w:t>
      </w:r>
      <w:proofErr w:type="gramEnd"/>
      <w:r w:rsidRPr="00E641DE">
        <w:rPr>
          <w:b/>
          <w:i/>
        </w:rPr>
        <w:t xml:space="preserve"> Stefania Bortoluzzi</w:t>
      </w:r>
    </w:p>
    <w:p w14:paraId="5427C661" w14:textId="77777777" w:rsidR="00B450BB" w:rsidRDefault="00B450BB" w:rsidP="00B450BB">
      <w:pPr>
        <w:jc w:val="center"/>
        <w:rPr>
          <w:b/>
          <w:i/>
        </w:rPr>
      </w:pPr>
    </w:p>
    <w:p w14:paraId="14F258B9" w14:textId="60F4261D" w:rsidR="00DF104A" w:rsidRDefault="00DF104A" w:rsidP="00DC5F7F">
      <w:pPr>
        <w:pStyle w:val="Sottotitolo"/>
        <w:jc w:val="center"/>
        <w:rPr>
          <w:sz w:val="24"/>
        </w:rPr>
      </w:pPr>
      <w:r>
        <w:rPr>
          <w:sz w:val="24"/>
        </w:rPr>
        <w:t>I</w:t>
      </w:r>
      <w:r w:rsidR="004A0DB6">
        <w:rPr>
          <w:sz w:val="24"/>
        </w:rPr>
        <w:t>I</w:t>
      </w:r>
      <w:r>
        <w:rPr>
          <w:sz w:val="24"/>
        </w:rPr>
        <w:t xml:space="preserve"> </w:t>
      </w:r>
      <w:r w:rsidRPr="00AD7F7A">
        <w:rPr>
          <w:sz w:val="24"/>
        </w:rPr>
        <w:t>Es</w:t>
      </w:r>
      <w:r>
        <w:rPr>
          <w:sz w:val="24"/>
        </w:rPr>
        <w:t xml:space="preserve">ercitazione </w:t>
      </w:r>
      <w:r w:rsidR="004A0DB6">
        <w:rPr>
          <w:sz w:val="24"/>
        </w:rPr>
        <w:t>–</w:t>
      </w:r>
      <w:r w:rsidR="00001106">
        <w:rPr>
          <w:sz w:val="24"/>
        </w:rPr>
        <w:t xml:space="preserve"> </w:t>
      </w:r>
      <w:r w:rsidR="004A0DB6">
        <w:rPr>
          <w:sz w:val="24"/>
        </w:rPr>
        <w:t>17 dicembre</w:t>
      </w:r>
      <w:r>
        <w:rPr>
          <w:sz w:val="24"/>
        </w:rPr>
        <w:t xml:space="preserve"> 201</w:t>
      </w:r>
      <w:r w:rsidR="009D2937">
        <w:rPr>
          <w:sz w:val="24"/>
        </w:rPr>
        <w:t>4</w:t>
      </w:r>
    </w:p>
    <w:p w14:paraId="304270BF" w14:textId="77777777" w:rsidR="00DF104A" w:rsidRDefault="00DF104A" w:rsidP="00DF104A">
      <w:pPr>
        <w:pStyle w:val="Sottotitolo"/>
        <w:jc w:val="left"/>
        <w:rPr>
          <w:sz w:val="24"/>
        </w:rPr>
      </w:pPr>
    </w:p>
    <w:p w14:paraId="7FEC2A6C" w14:textId="77777777" w:rsidR="00DF104A" w:rsidRDefault="00E90B9D" w:rsidP="00DF104A">
      <w:pPr>
        <w:pStyle w:val="Sottotitolo"/>
        <w:jc w:val="center"/>
        <w:rPr>
          <w:sz w:val="24"/>
        </w:rPr>
      </w:pPr>
      <w:r>
        <w:rPr>
          <w:sz w:val="24"/>
        </w:rPr>
        <w:t xml:space="preserve">Osservazione di </w:t>
      </w:r>
      <w:r w:rsidR="00DF104A">
        <w:rPr>
          <w:sz w:val="24"/>
        </w:rPr>
        <w:t xml:space="preserve">preparati istologici mediante diversi strumenti informatici di “Virtual </w:t>
      </w:r>
      <w:proofErr w:type="spellStart"/>
      <w:r w:rsidR="00DF104A">
        <w:rPr>
          <w:sz w:val="24"/>
        </w:rPr>
        <w:t>Hystology</w:t>
      </w:r>
      <w:proofErr w:type="spellEnd"/>
      <w:r w:rsidR="00DF104A">
        <w:rPr>
          <w:sz w:val="24"/>
        </w:rPr>
        <w:t>”</w:t>
      </w:r>
    </w:p>
    <w:p w14:paraId="222465AD" w14:textId="77777777" w:rsidR="00DF104A" w:rsidRDefault="00DF104A" w:rsidP="00DF104A">
      <w:pPr>
        <w:pStyle w:val="Sottotitolo"/>
        <w:jc w:val="left"/>
        <w:rPr>
          <w:sz w:val="24"/>
        </w:rPr>
      </w:pPr>
    </w:p>
    <w:p w14:paraId="695D5BD0" w14:textId="77777777" w:rsidR="00E90B9D" w:rsidRDefault="00001106" w:rsidP="00E90B9D">
      <w:pPr>
        <w:jc w:val="both"/>
      </w:pPr>
      <w:r>
        <w:t xml:space="preserve">In questa esercitazione useremo utilissimi strumenti </w:t>
      </w:r>
      <w:r w:rsidR="00E90B9D">
        <w:t>forniti da diversi siti web, allestiti da Università statunitensi, che permettono di osservare in maniera virtuale preparati istologici di diverso tipo.</w:t>
      </w:r>
    </w:p>
    <w:p w14:paraId="3D981CB8" w14:textId="77777777" w:rsidR="00B450BB" w:rsidRDefault="00E90B9D" w:rsidP="00E90B9D">
      <w:pPr>
        <w:jc w:val="both"/>
      </w:pPr>
      <w:r>
        <w:t xml:space="preserve">Certamente, l’osservazione diretta al </w:t>
      </w:r>
      <w:proofErr w:type="spellStart"/>
      <w:r>
        <w:t>miscroscopio</w:t>
      </w:r>
      <w:proofErr w:type="spellEnd"/>
      <w:r>
        <w:t xml:space="preserve"> presenta notevoli vantaggi, che in questo caso sono tuttavia ben compensati dalla ricchezza delle annotazioni riportate sui preparati, dalla disponibilità d’ingrandimenti di regioni particolarmente rilevanti di sezioni molto ben riuscite, </w:t>
      </w:r>
      <w:proofErr w:type="gramStart"/>
      <w:r>
        <w:t>ed</w:t>
      </w:r>
      <w:proofErr w:type="gramEnd"/>
      <w:r>
        <w:t xml:space="preserve"> ottenute utilizzando svariate tecniche di preparazione e colorazione, difficilmente implementabili in una singola esercitazione.</w:t>
      </w:r>
    </w:p>
    <w:p w14:paraId="0F9296BD" w14:textId="77777777" w:rsidR="00E90B9D" w:rsidRDefault="00E90B9D" w:rsidP="00001106"/>
    <w:p w14:paraId="2B4EAA5F" w14:textId="7816A4E2" w:rsidR="00152329" w:rsidRDefault="00152329" w:rsidP="00152329">
      <w:r w:rsidRPr="00152329">
        <w:rPr>
          <w:b/>
        </w:rPr>
        <w:t xml:space="preserve">1. </w:t>
      </w:r>
      <w:proofErr w:type="gramStart"/>
      <w:r w:rsidR="00E90B9D" w:rsidRPr="00152329">
        <w:rPr>
          <w:b/>
        </w:rPr>
        <w:t>Useremo</w:t>
      </w:r>
      <w:proofErr w:type="gramEnd"/>
      <w:r w:rsidR="00E90B9D" w:rsidRPr="00152329">
        <w:rPr>
          <w:b/>
        </w:rPr>
        <w:t xml:space="preserve"> il sito </w:t>
      </w:r>
      <w:r w:rsidR="00D068A2" w:rsidRPr="00152329">
        <w:rPr>
          <w:b/>
        </w:rPr>
        <w:t xml:space="preserve">Blue </w:t>
      </w:r>
      <w:proofErr w:type="spellStart"/>
      <w:r w:rsidR="00D068A2" w:rsidRPr="00152329">
        <w:rPr>
          <w:b/>
        </w:rPr>
        <w:t>Histology</w:t>
      </w:r>
      <w:proofErr w:type="spellEnd"/>
      <w:r w:rsidR="00D068A2" w:rsidRPr="00152329">
        <w:rPr>
          <w:b/>
        </w:rPr>
        <w:t xml:space="preserve"> </w:t>
      </w:r>
      <w:r w:rsidR="00E90B9D">
        <w:t>(</w:t>
      </w:r>
      <w:proofErr w:type="spellStart"/>
      <w:r w:rsidR="00D068A2" w:rsidRPr="00D068A2">
        <w:t>University</w:t>
      </w:r>
      <w:proofErr w:type="spellEnd"/>
      <w:r w:rsidR="00D068A2" w:rsidRPr="00D068A2">
        <w:t xml:space="preserve"> of Western Australia</w:t>
      </w:r>
      <w:r>
        <w:t>) per osservare diversi tipi di preparati istologici.</w:t>
      </w:r>
    </w:p>
    <w:p w14:paraId="61CFC9BF" w14:textId="53079E47" w:rsidR="00E90B9D" w:rsidRDefault="00152329" w:rsidP="00E90B9D">
      <w:hyperlink r:id="rId6" w:history="1">
        <w:r w:rsidRPr="002D59E1">
          <w:rPr>
            <w:rStyle w:val="Collegamentoipertestuale"/>
          </w:rPr>
          <w:t>http://www.lab.anhb.uwa.edu.au/mb140/</w:t>
        </w:r>
      </w:hyperlink>
      <w:r>
        <w:t xml:space="preserve"> </w:t>
      </w:r>
    </w:p>
    <w:p w14:paraId="4BC8C731" w14:textId="77777777" w:rsidR="00C9626A" w:rsidRDefault="00C9626A" w:rsidP="00E90B9D"/>
    <w:p w14:paraId="708E7140" w14:textId="13ED1F94" w:rsidR="00E90B9D" w:rsidRPr="00152329" w:rsidRDefault="00C9626A" w:rsidP="00152329">
      <w:pPr>
        <w:pStyle w:val="Paragrafoelenco"/>
        <w:numPr>
          <w:ilvl w:val="1"/>
          <w:numId w:val="2"/>
        </w:numPr>
        <w:rPr>
          <w:b/>
        </w:rPr>
      </w:pPr>
      <w:r w:rsidRPr="00152329">
        <w:rPr>
          <w:b/>
        </w:rPr>
        <w:t xml:space="preserve">Osservazione </w:t>
      </w:r>
      <w:proofErr w:type="gramStart"/>
      <w:r w:rsidRPr="00152329">
        <w:rPr>
          <w:b/>
        </w:rPr>
        <w:t>delle</w:t>
      </w:r>
      <w:proofErr w:type="gramEnd"/>
      <w:r w:rsidRPr="00152329">
        <w:rPr>
          <w:b/>
        </w:rPr>
        <w:t xml:space="preserve"> mitosi in apice radicale di cipolla</w:t>
      </w:r>
    </w:p>
    <w:p w14:paraId="073C24FF" w14:textId="5940607B" w:rsidR="00D068A2" w:rsidRDefault="00D068A2" w:rsidP="00C9626A">
      <w:pPr>
        <w:rPr>
          <w:rStyle w:val="blue"/>
        </w:rPr>
      </w:pPr>
      <w:r>
        <w:rPr>
          <w:rStyle w:val="blue"/>
        </w:rPr>
        <w:t xml:space="preserve">Blue </w:t>
      </w:r>
      <w:proofErr w:type="spellStart"/>
      <w:r>
        <w:rPr>
          <w:rStyle w:val="blue"/>
        </w:rPr>
        <w:t>Histology</w:t>
      </w:r>
      <w:proofErr w:type="spellEnd"/>
      <w:r>
        <w:rPr>
          <w:rStyle w:val="blue"/>
        </w:rPr>
        <w:t xml:space="preserve"> - Large Images, cercare “</w:t>
      </w:r>
      <w:proofErr w:type="spellStart"/>
      <w:r>
        <w:rPr>
          <w:rStyle w:val="blue"/>
        </w:rPr>
        <w:t>root</w:t>
      </w:r>
      <w:proofErr w:type="spellEnd"/>
      <w:r>
        <w:rPr>
          <w:rStyle w:val="blue"/>
        </w:rPr>
        <w:t>” (</w:t>
      </w:r>
      <w:proofErr w:type="spellStart"/>
      <w:r>
        <w:rPr>
          <w:rStyle w:val="blue"/>
        </w:rPr>
        <w:t>tumbnails</w:t>
      </w:r>
      <w:proofErr w:type="spellEnd"/>
      <w:r>
        <w:rPr>
          <w:rStyle w:val="blue"/>
        </w:rPr>
        <w:t xml:space="preserve"> on)</w:t>
      </w:r>
      <w:r w:rsidR="00152329">
        <w:rPr>
          <w:rStyle w:val="blue"/>
        </w:rPr>
        <w:t>.</w:t>
      </w:r>
    </w:p>
    <w:p w14:paraId="5037EBB9" w14:textId="44F72197" w:rsidR="00C9626A" w:rsidRDefault="00C9626A" w:rsidP="00E90B9D">
      <w:r>
        <w:t>Localizzare, visualizzare e descrivere le diverse fasi della mitosi osservabili ne</w:t>
      </w:r>
      <w:r w:rsidR="00D068A2">
        <w:t xml:space="preserve">i preparati di </w:t>
      </w:r>
      <w:proofErr w:type="spellStart"/>
      <w:r w:rsidR="00D068A2">
        <w:t>onion</w:t>
      </w:r>
      <w:proofErr w:type="spellEnd"/>
      <w:r w:rsidR="00D068A2">
        <w:t xml:space="preserve"> </w:t>
      </w:r>
      <w:proofErr w:type="spellStart"/>
      <w:proofErr w:type="gramStart"/>
      <w:r w:rsidR="00D068A2">
        <w:t>rool</w:t>
      </w:r>
      <w:proofErr w:type="spellEnd"/>
      <w:r w:rsidR="00D068A2">
        <w:t>.</w:t>
      </w:r>
      <w:proofErr w:type="gramEnd"/>
      <w:r w:rsidR="00D068A2">
        <w:t xml:space="preserve"> Quali fasi sono visibili?</w:t>
      </w:r>
    </w:p>
    <w:p w14:paraId="04EE0129" w14:textId="3C673DA5" w:rsidR="00E11868" w:rsidRDefault="00E11868" w:rsidP="00E90B9D">
      <w:r>
        <w:t xml:space="preserve">Trovare punti di riferimento diversi da quelli annotati </w:t>
      </w:r>
      <w:proofErr w:type="gramStart"/>
      <w:r>
        <w:t>ed</w:t>
      </w:r>
      <w:proofErr w:type="gramEnd"/>
      <w:r>
        <w:t xml:space="preserve"> allestire una sequenza di immagini ordinate (</w:t>
      </w:r>
      <w:proofErr w:type="spellStart"/>
      <w:r>
        <w:t>interfase+mitosi</w:t>
      </w:r>
      <w:proofErr w:type="spellEnd"/>
      <w:r>
        <w:t xml:space="preserve">). </w:t>
      </w:r>
    </w:p>
    <w:p w14:paraId="2394DC5D" w14:textId="485925AA" w:rsidR="00D52C74" w:rsidRPr="00DC5F7F" w:rsidRDefault="00152329" w:rsidP="00152329">
      <w:pPr>
        <w:rPr>
          <w:b/>
        </w:rPr>
      </w:pPr>
      <w:r>
        <w:rPr>
          <w:b/>
        </w:rPr>
        <w:t xml:space="preserve">      1.2. </w:t>
      </w:r>
      <w:r w:rsidR="00D52C74" w:rsidRPr="00DC5F7F">
        <w:rPr>
          <w:b/>
        </w:rPr>
        <w:t>Striscio di sangue periferico</w:t>
      </w:r>
    </w:p>
    <w:p w14:paraId="20D6969B" w14:textId="70BD7E1C" w:rsidR="00C9626A" w:rsidRDefault="00152329" w:rsidP="00001106">
      <w:pPr>
        <w:rPr>
          <w:color w:val="0000FF"/>
        </w:rPr>
      </w:pPr>
      <w:r>
        <w:t>Cercare Blood (</w:t>
      </w:r>
      <w:proofErr w:type="spellStart"/>
      <w:r>
        <w:t>Tissue</w:t>
      </w:r>
      <w:proofErr w:type="spellEnd"/>
      <w:r>
        <w:t xml:space="preserve">) + </w:t>
      </w:r>
      <w:proofErr w:type="spellStart"/>
      <w:r>
        <w:t>Giemsa</w:t>
      </w:r>
      <w:proofErr w:type="spellEnd"/>
      <w:r>
        <w:t xml:space="preserve"> (colorazione</w:t>
      </w:r>
      <w:proofErr w:type="gramStart"/>
      <w:r>
        <w:t>)</w:t>
      </w:r>
      <w:proofErr w:type="gramEnd"/>
    </w:p>
    <w:p w14:paraId="15BA13C8" w14:textId="6C2AE6A3" w:rsidR="00F34F4B" w:rsidRDefault="00152329" w:rsidP="00001106">
      <w:proofErr w:type="gramStart"/>
      <w:r>
        <w:t>Usando gli strisci di sangue umano, p</w:t>
      </w:r>
      <w:r w:rsidR="00C9626A">
        <w:t>rovare a ri</w:t>
      </w:r>
      <w:r w:rsidR="00F34F4B">
        <w:t xml:space="preserve">conoscere </w:t>
      </w:r>
      <w:r>
        <w:t xml:space="preserve">e descrivere </w:t>
      </w:r>
      <w:r w:rsidR="00F34F4B">
        <w:t>gli eritrociti, le emazi</w:t>
      </w:r>
      <w:r w:rsidR="00C9626A">
        <w:t xml:space="preserve">e e i leucociti di diverso tipo, aiutandosi </w:t>
      </w:r>
      <w:r>
        <w:t>c</w:t>
      </w:r>
      <w:proofErr w:type="gramEnd"/>
      <w:r>
        <w:t>on le informazioni fornite a lezione e le figure sotto.</w:t>
      </w:r>
    </w:p>
    <w:p w14:paraId="1F06D5D5" w14:textId="64461582" w:rsidR="00152329" w:rsidRDefault="00152329" w:rsidP="00001106">
      <w:r>
        <w:t>Comporre una tabella con figure e brevi descrizioni.</w:t>
      </w:r>
    </w:p>
    <w:p w14:paraId="1E95ABB6" w14:textId="77777777" w:rsidR="006C6615" w:rsidRDefault="006C6615" w:rsidP="00001106">
      <w:r>
        <w:rPr>
          <w:noProof/>
        </w:rPr>
        <w:drawing>
          <wp:inline distT="0" distB="0" distL="0" distR="0" wp14:anchorId="56A10CE1" wp14:editId="7B77F5BE">
            <wp:extent cx="2205647" cy="1259400"/>
            <wp:effectExtent l="0" t="0" r="0" b="10795"/>
            <wp:docPr id="3" name="il_fi" descr="http://www.ruf.rice.edu/%7Ebioslabs/studies/sds-page/gelpics/sds_images/agranulocy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uf.rice.edu/%7Ebioslabs/studies/sds-page/gelpics/sds_images/agranulocyt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47" cy="12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615">
        <w:t xml:space="preserve"> </w:t>
      </w:r>
      <w:r>
        <w:rPr>
          <w:noProof/>
        </w:rPr>
        <w:drawing>
          <wp:inline distT="0" distB="0" distL="0" distR="0" wp14:anchorId="441B78BA" wp14:editId="6CF35767">
            <wp:extent cx="2066341" cy="2087440"/>
            <wp:effectExtent l="0" t="0" r="0" b="0"/>
            <wp:docPr id="5" name="Immagine 5" descr="http://www.ruf.rice.edu/%7Ebioslabs/studies/sds-page/gelpics/sds_images/granulocy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uf.rice.edu/%7Ebioslabs/studies/sds-page/gelpics/sds_images/granulocyt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341" cy="20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55A4" w14:textId="77777777" w:rsidR="00406E11" w:rsidRDefault="00406E11" w:rsidP="00001106"/>
    <w:p w14:paraId="6791A939" w14:textId="4B2AA076" w:rsidR="00152329" w:rsidRPr="00DC5F7F" w:rsidRDefault="00152329" w:rsidP="00152329">
      <w:pPr>
        <w:rPr>
          <w:b/>
        </w:rPr>
      </w:pPr>
      <w:r>
        <w:rPr>
          <w:b/>
        </w:rPr>
        <w:t xml:space="preserve">      1.3. Verifica con i quiz e i giochi</w:t>
      </w:r>
    </w:p>
    <w:p w14:paraId="71FB668D" w14:textId="66062190" w:rsidR="00047785" w:rsidRDefault="00D068A2" w:rsidP="00001106">
      <w:hyperlink r:id="rId9" w:history="1">
        <w:r w:rsidR="00047785" w:rsidRPr="00B87B4C">
          <w:rPr>
            <w:rStyle w:val="Collegamentoipertestuale"/>
          </w:rPr>
          <w:t>http://quizlet.com/11828388/white-blood-cell-identification-quiz-flash-cards/</w:t>
        </w:r>
      </w:hyperlink>
    </w:p>
    <w:p w14:paraId="5E55B2A2" w14:textId="6169BD67" w:rsidR="00047785" w:rsidRDefault="00047785" w:rsidP="00001106">
      <w:r>
        <w:t xml:space="preserve">(usare prima il </w:t>
      </w:r>
      <w:proofErr w:type="spellStart"/>
      <w:r>
        <w:t>learning</w:t>
      </w:r>
      <w:proofErr w:type="spellEnd"/>
      <w:r>
        <w:t xml:space="preserve"> (</w:t>
      </w:r>
      <w:proofErr w:type="spellStart"/>
      <w:r>
        <w:t>cards</w:t>
      </w:r>
      <w:proofErr w:type="spellEnd"/>
      <w:r>
        <w:t xml:space="preserve">) e poi fare i test di riconoscimento o il gioco </w:t>
      </w:r>
      <w:r w:rsidRPr="00047785">
        <w:t>http://quizlet.com/11828388/scatter</w:t>
      </w:r>
      <w:proofErr w:type="gramStart"/>
      <w:r>
        <w:t>)</w:t>
      </w:r>
      <w:proofErr w:type="gramEnd"/>
    </w:p>
    <w:p w14:paraId="2C05B4F2" w14:textId="77777777" w:rsidR="00047785" w:rsidRDefault="00047785" w:rsidP="00001106"/>
    <w:p w14:paraId="793447C9" w14:textId="12C8E325" w:rsidR="00443181" w:rsidRPr="00152329" w:rsidRDefault="00443181" w:rsidP="00152329">
      <w:pPr>
        <w:pStyle w:val="Paragrafoelenco"/>
        <w:numPr>
          <w:ilvl w:val="0"/>
          <w:numId w:val="2"/>
        </w:numPr>
        <w:rPr>
          <w:b/>
        </w:rPr>
      </w:pPr>
      <w:r w:rsidRPr="00152329">
        <w:rPr>
          <w:b/>
        </w:rPr>
        <w:lastRenderedPageBreak/>
        <w:t>L’OCCHIO</w:t>
      </w:r>
      <w:r w:rsidR="0077173D" w:rsidRPr="00152329">
        <w:rPr>
          <w:b/>
        </w:rPr>
        <w:t>: ANATOMIA E ISTOLOGIA</w:t>
      </w:r>
    </w:p>
    <w:p w14:paraId="65B2DC0F" w14:textId="77777777" w:rsidR="00520724" w:rsidRDefault="00520724" w:rsidP="00001106"/>
    <w:p w14:paraId="46B1E06F" w14:textId="22D66EFF" w:rsidR="0077173D" w:rsidRPr="00152329" w:rsidRDefault="00152329" w:rsidP="00001106">
      <w:pPr>
        <w:rPr>
          <w:b/>
        </w:rPr>
      </w:pPr>
      <w:r w:rsidRPr="00152329">
        <w:rPr>
          <w:b/>
        </w:rPr>
        <w:t xml:space="preserve">2.1. </w:t>
      </w:r>
      <w:r w:rsidR="0077173D" w:rsidRPr="00152329">
        <w:rPr>
          <w:b/>
        </w:rPr>
        <w:t>Usando il sito:</w:t>
      </w:r>
    </w:p>
    <w:p w14:paraId="30FBDC6D" w14:textId="77777777" w:rsidR="0077173D" w:rsidRPr="0077173D" w:rsidRDefault="0077173D" w:rsidP="00001106">
      <w:pPr>
        <w:rPr>
          <w:color w:val="0000FF"/>
        </w:rPr>
      </w:pPr>
      <w:r w:rsidRPr="0077173D">
        <w:rPr>
          <w:color w:val="0000FF"/>
        </w:rPr>
        <w:t>http://histology.med.umich.edu/medical/eye</w:t>
      </w:r>
    </w:p>
    <w:p w14:paraId="6D9C3B0E" w14:textId="77777777" w:rsidR="00152329" w:rsidRDefault="0077173D" w:rsidP="0077173D">
      <w:r w:rsidRPr="00443181">
        <w:t xml:space="preserve">Nel tempo eventualmente rimasto, </w:t>
      </w:r>
      <w:r>
        <w:t xml:space="preserve">seguire </w:t>
      </w:r>
      <w:proofErr w:type="gramStart"/>
      <w:r>
        <w:t xml:space="preserve">le </w:t>
      </w:r>
      <w:proofErr w:type="gramEnd"/>
      <w:r>
        <w:t xml:space="preserve">indicazione per visualizzare le diverse strutture oculari </w:t>
      </w:r>
      <w:r w:rsidR="00152329">
        <w:t>e</w:t>
      </w:r>
      <w:r>
        <w:t xml:space="preserve"> i particolari istologici.</w:t>
      </w:r>
      <w:r w:rsidR="006E67B2">
        <w:t xml:space="preserve"> </w:t>
      </w:r>
    </w:p>
    <w:p w14:paraId="49441884" w14:textId="1D926B5E" w:rsidR="0077173D" w:rsidRDefault="006E67B2" w:rsidP="0077173D">
      <w:proofErr w:type="gramStart"/>
      <w:r>
        <w:t>Dopo aver letto le descrizioni delle diverse strutture, visualizzare le immagini cliccando su “</w:t>
      </w:r>
      <w:proofErr w:type="spellStart"/>
      <w:r>
        <w:t>webscope</w:t>
      </w:r>
      <w:proofErr w:type="spellEnd"/>
      <w:r>
        <w:t>”.</w:t>
      </w:r>
      <w:proofErr w:type="gramEnd"/>
    </w:p>
    <w:p w14:paraId="178D670E" w14:textId="77777777" w:rsidR="00152329" w:rsidRDefault="00944141" w:rsidP="0077173D">
      <w:r>
        <w:t xml:space="preserve">Ad esempio </w:t>
      </w:r>
      <w:r w:rsidRPr="00152329">
        <w:rPr>
          <w:u w:val="single"/>
        </w:rPr>
        <w:t>vedere la fovea e il disco ottico</w:t>
      </w:r>
      <w:r w:rsidR="00152329">
        <w:t xml:space="preserve">. </w:t>
      </w:r>
    </w:p>
    <w:p w14:paraId="5CD2ECE2" w14:textId="77777777" w:rsidR="00152329" w:rsidRDefault="00152329" w:rsidP="0077173D"/>
    <w:p w14:paraId="11ED0184" w14:textId="5DD3A096" w:rsidR="00944141" w:rsidRDefault="00152329" w:rsidP="0077173D">
      <w:bookmarkStart w:id="0" w:name="_GoBack"/>
      <w:r w:rsidRPr="00E73337">
        <w:rPr>
          <w:b/>
        </w:rPr>
        <w:t>2.2. V</w:t>
      </w:r>
      <w:r w:rsidR="00944141" w:rsidRPr="00E73337">
        <w:rPr>
          <w:b/>
        </w:rPr>
        <w:t>erificare l’esistenza del punto c</w:t>
      </w:r>
      <w:r w:rsidR="00E73337" w:rsidRPr="00E73337">
        <w:rPr>
          <w:b/>
        </w:rPr>
        <w:t>ieco della retina</w:t>
      </w:r>
      <w:r w:rsidR="00E73337">
        <w:t xml:space="preserve"> </w:t>
      </w:r>
      <w:bookmarkEnd w:id="0"/>
      <w:r w:rsidR="00944141" w:rsidRPr="00944141">
        <w:t>http://www.med.umich.edu/histology/cns/blindSpot768x1024.jpg</w:t>
      </w:r>
    </w:p>
    <w:p w14:paraId="546D4E67" w14:textId="77777777" w:rsidR="0016098F" w:rsidRDefault="0016098F" w:rsidP="00001106"/>
    <w:p w14:paraId="0065A614" w14:textId="77777777" w:rsidR="00231BC2" w:rsidRPr="00443181" w:rsidRDefault="00231BC2" w:rsidP="00001106"/>
    <w:sectPr w:rsidR="00231BC2" w:rsidRPr="00443181" w:rsidSect="00D401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FC7"/>
    <w:multiLevelType w:val="hybridMultilevel"/>
    <w:tmpl w:val="9424B5B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D35DC"/>
    <w:multiLevelType w:val="hybridMultilevel"/>
    <w:tmpl w:val="4CC2258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2228"/>
    <w:multiLevelType w:val="multilevel"/>
    <w:tmpl w:val="98A8E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F5E20"/>
    <w:multiLevelType w:val="multilevel"/>
    <w:tmpl w:val="6BF87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D995D3B"/>
    <w:multiLevelType w:val="hybridMultilevel"/>
    <w:tmpl w:val="98A8E3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6FE0"/>
    <w:multiLevelType w:val="hybridMultilevel"/>
    <w:tmpl w:val="EE7E0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039D6"/>
    <w:multiLevelType w:val="multilevel"/>
    <w:tmpl w:val="F8349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B450BB"/>
    <w:rsid w:val="00001106"/>
    <w:rsid w:val="00047785"/>
    <w:rsid w:val="00152329"/>
    <w:rsid w:val="0016098F"/>
    <w:rsid w:val="00231BC2"/>
    <w:rsid w:val="00406E11"/>
    <w:rsid w:val="00416965"/>
    <w:rsid w:val="00440336"/>
    <w:rsid w:val="00443181"/>
    <w:rsid w:val="004A0DB6"/>
    <w:rsid w:val="00520724"/>
    <w:rsid w:val="006112B5"/>
    <w:rsid w:val="00630523"/>
    <w:rsid w:val="006C6615"/>
    <w:rsid w:val="006E67B2"/>
    <w:rsid w:val="0077173D"/>
    <w:rsid w:val="007F458F"/>
    <w:rsid w:val="009164C3"/>
    <w:rsid w:val="00944141"/>
    <w:rsid w:val="00966CF4"/>
    <w:rsid w:val="009D2937"/>
    <w:rsid w:val="00B450BB"/>
    <w:rsid w:val="00BA7D85"/>
    <w:rsid w:val="00C9626A"/>
    <w:rsid w:val="00D068A2"/>
    <w:rsid w:val="00D4019E"/>
    <w:rsid w:val="00D52C74"/>
    <w:rsid w:val="00DC5F7F"/>
    <w:rsid w:val="00DF104A"/>
    <w:rsid w:val="00E11868"/>
    <w:rsid w:val="00E73337"/>
    <w:rsid w:val="00E90B9D"/>
    <w:rsid w:val="00F34F4B"/>
    <w:rsid w:val="00FD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21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B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DF104A"/>
    <w:pPr>
      <w:jc w:val="right"/>
    </w:pPr>
    <w:rPr>
      <w:b/>
      <w:bCs/>
      <w:sz w:val="28"/>
    </w:rPr>
  </w:style>
  <w:style w:type="character" w:customStyle="1" w:styleId="SottotitoloCarattere">
    <w:name w:val="Sottotitolo Carattere"/>
    <w:basedOn w:val="Caratterepredefinitoparagrafo"/>
    <w:link w:val="Sottotitolo"/>
    <w:rsid w:val="00DF104A"/>
    <w:rPr>
      <w:rFonts w:ascii="Times New Roman" w:eastAsia="Times New Roman" w:hAnsi="Times New Roman" w:cs="Times New Roman"/>
      <w:b/>
      <w:bCs/>
      <w:sz w:val="28"/>
    </w:rPr>
  </w:style>
  <w:style w:type="paragraph" w:styleId="Paragrafoelenco">
    <w:name w:val="List Paragraph"/>
    <w:basedOn w:val="Normale"/>
    <w:uiPriority w:val="34"/>
    <w:qFormat/>
    <w:rsid w:val="00E90B9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90B9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6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6615"/>
    <w:rPr>
      <w:rFonts w:ascii="Lucida Grande" w:eastAsia="Times New Roman" w:hAnsi="Lucida Grande" w:cs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20724"/>
    <w:rPr>
      <w:color w:val="800080" w:themeColor="followedHyperlink"/>
      <w:u w:val="single"/>
    </w:rPr>
  </w:style>
  <w:style w:type="character" w:customStyle="1" w:styleId="blue">
    <w:name w:val="blue"/>
    <w:basedOn w:val="Caratterepredefinitoparagrafo"/>
    <w:rsid w:val="00D068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B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DF104A"/>
    <w:pPr>
      <w:jc w:val="right"/>
    </w:pPr>
    <w:rPr>
      <w:b/>
      <w:bCs/>
      <w:sz w:val="28"/>
    </w:rPr>
  </w:style>
  <w:style w:type="character" w:customStyle="1" w:styleId="SottotitoloCarattere">
    <w:name w:val="Sottotitolo Carattere"/>
    <w:basedOn w:val="Caratterepredefinitoparagrafo"/>
    <w:link w:val="Sottotitolo"/>
    <w:rsid w:val="00DF104A"/>
    <w:rPr>
      <w:rFonts w:ascii="Times New Roman" w:eastAsia="Times New Roman" w:hAnsi="Times New Roman" w:cs="Times New Roman"/>
      <w:b/>
      <w:bCs/>
      <w:sz w:val="28"/>
    </w:rPr>
  </w:style>
  <w:style w:type="paragraph" w:styleId="Paragrafoelenco">
    <w:name w:val="List Paragraph"/>
    <w:basedOn w:val="Normale"/>
    <w:uiPriority w:val="34"/>
    <w:qFormat/>
    <w:rsid w:val="00E90B9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E90B9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61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661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b.anhb.uwa.edu.au/mb140/" TargetMode="External"/><Relationship Id="rId7" Type="http://schemas.openxmlformats.org/officeDocument/2006/relationships/image" Target="media/image1.gif"/><Relationship Id="rId8" Type="http://schemas.openxmlformats.org/officeDocument/2006/relationships/image" Target="media/image2.gif"/><Relationship Id="rId9" Type="http://schemas.openxmlformats.org/officeDocument/2006/relationships/hyperlink" Target="http://quizlet.com/11828388/white-blood-cell-identification-quiz-flash-card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394</Words>
  <Characters>2247</Characters>
  <Application>Microsoft Macintosh Word</Application>
  <DocSecurity>0</DocSecurity>
  <Lines>18</Lines>
  <Paragraphs>5</Paragraphs>
  <ScaleCrop>false</ScaleCrop>
  <Company>Universita' di padova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Bortoluzzi</dc:creator>
  <cp:keywords/>
  <dc:description/>
  <cp:lastModifiedBy>Stefania Bortoluzzi</cp:lastModifiedBy>
  <cp:revision>14</cp:revision>
  <dcterms:created xsi:type="dcterms:W3CDTF">2013-01-03T19:45:00Z</dcterms:created>
  <dcterms:modified xsi:type="dcterms:W3CDTF">2014-12-10T15:12:00Z</dcterms:modified>
</cp:coreProperties>
</file>